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27" w:rsidRPr="00EF4643" w:rsidRDefault="00D52427" w:rsidP="00D52427">
      <w:pPr>
        <w:rPr>
          <w:sz w:val="22"/>
          <w:szCs w:val="22"/>
        </w:rPr>
      </w:pPr>
    </w:p>
    <w:p w:rsidR="00EF4643" w:rsidRDefault="00EF4643" w:rsidP="00EF4643">
      <w:pPr>
        <w:rPr>
          <w:sz w:val="22"/>
          <w:szCs w:val="22"/>
          <w:lang w:val="es-ES"/>
        </w:rPr>
      </w:pPr>
    </w:p>
    <w:p w:rsidR="004542C4" w:rsidRPr="00EF4643" w:rsidRDefault="004542C4" w:rsidP="00EF4643">
      <w:pPr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F4643" w:rsidRPr="00EF4643" w:rsidTr="00F85197">
        <w:tc>
          <w:tcPr>
            <w:tcW w:w="4322" w:type="dxa"/>
          </w:tcPr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  <w:r w:rsidRPr="00EF4643">
              <w:rPr>
                <w:sz w:val="22"/>
                <w:szCs w:val="22"/>
                <w:lang w:val="es-ES"/>
              </w:rPr>
              <w:t xml:space="preserve">Familia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agurgarriak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4322" w:type="dxa"/>
          </w:tcPr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  <w:r w:rsidRPr="00EF4643">
              <w:rPr>
                <w:sz w:val="22"/>
                <w:szCs w:val="22"/>
                <w:lang w:val="es-ES"/>
              </w:rPr>
              <w:t>Estimadas familias:</w:t>
            </w:r>
          </w:p>
        </w:tc>
      </w:tr>
      <w:tr w:rsidR="00EF4643" w:rsidRPr="00EF4643" w:rsidTr="00F85197">
        <w:tc>
          <w:tcPr>
            <w:tcW w:w="4322" w:type="dxa"/>
          </w:tcPr>
          <w:p w:rsidR="00EF4643" w:rsidRDefault="00EF4643" w:rsidP="00EF4643">
            <w:pPr>
              <w:rPr>
                <w:sz w:val="22"/>
                <w:szCs w:val="22"/>
              </w:rPr>
            </w:pPr>
          </w:p>
          <w:p w:rsidR="004542C4" w:rsidRPr="00EF4643" w:rsidRDefault="004542C4" w:rsidP="00EF4643">
            <w:pPr>
              <w:rPr>
                <w:sz w:val="22"/>
                <w:szCs w:val="22"/>
              </w:rPr>
            </w:pPr>
          </w:p>
          <w:p w:rsidR="00EF4643" w:rsidRPr="00EF4643" w:rsidRDefault="00C563FD" w:rsidP="00EF4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Berriz ere, </w:t>
            </w:r>
            <w:r w:rsidR="00EF4643" w:rsidRPr="00EF4643">
              <w:rPr>
                <w:sz w:val="22"/>
                <w:szCs w:val="22"/>
              </w:rPr>
              <w:t xml:space="preserve">gure </w:t>
            </w:r>
            <w:r>
              <w:rPr>
                <w:sz w:val="22"/>
                <w:szCs w:val="22"/>
              </w:rPr>
              <w:t xml:space="preserve">ikasle eta </w:t>
            </w:r>
            <w:r w:rsidR="00EF4643" w:rsidRPr="00EF4643">
              <w:rPr>
                <w:sz w:val="22"/>
                <w:szCs w:val="22"/>
              </w:rPr>
              <w:t xml:space="preserve">seme-alabek gailu eta teknologia berriekiko duten menpekotasunak, erabilera desegokiek eta </w:t>
            </w:r>
            <w:r>
              <w:rPr>
                <w:sz w:val="22"/>
                <w:szCs w:val="22"/>
              </w:rPr>
              <w:t xml:space="preserve">ondorioek irakasle eta </w:t>
            </w:r>
            <w:r w:rsidR="00EF4643" w:rsidRPr="00EF4643">
              <w:rPr>
                <w:sz w:val="22"/>
                <w:szCs w:val="22"/>
              </w:rPr>
              <w:t>gurasoengan eragiten duten kezkari erantzuna eman nahian, prestakuntza-solasaldi bat antolatu dugu familiekin</w:t>
            </w:r>
            <w:r w:rsidR="004542C4">
              <w:rPr>
                <w:sz w:val="22"/>
                <w:szCs w:val="22"/>
              </w:rPr>
              <w:t xml:space="preserve"> batera</w:t>
            </w:r>
            <w:r w:rsidR="00EF4643" w:rsidRPr="00EF4643">
              <w:rPr>
                <w:sz w:val="22"/>
                <w:szCs w:val="22"/>
              </w:rPr>
              <w:t xml:space="preserve"> gai hori jorratzeko asmoz.</w:t>
            </w:r>
          </w:p>
          <w:p w:rsidR="00EF4643" w:rsidRPr="00EF4643" w:rsidRDefault="00EF4643" w:rsidP="00EF4643">
            <w:pPr>
              <w:rPr>
                <w:sz w:val="22"/>
                <w:szCs w:val="22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</w:rPr>
            </w:pPr>
          </w:p>
          <w:p w:rsidR="00EF4643" w:rsidRDefault="00EF4643" w:rsidP="00EF4643">
            <w:pPr>
              <w:rPr>
                <w:sz w:val="22"/>
                <w:szCs w:val="22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</w:rPr>
            </w:pPr>
            <w:r w:rsidRPr="00EF4643">
              <w:rPr>
                <w:sz w:val="22"/>
                <w:szCs w:val="22"/>
              </w:rPr>
              <w:t>Hitzaldia Ertzaintzak emango du, benetako egoeratan oinarrituta, bai eta gai honi buruz</w:t>
            </w:r>
            <w:r w:rsidR="004542C4">
              <w:rPr>
                <w:sz w:val="22"/>
                <w:szCs w:val="22"/>
              </w:rPr>
              <w:t xml:space="preserve"> duen</w:t>
            </w:r>
            <w:r w:rsidRPr="00EF4643">
              <w:rPr>
                <w:sz w:val="22"/>
                <w:szCs w:val="22"/>
              </w:rPr>
              <w:t xml:space="preserve"> ezagutza ere kontutan hartuta. Beraz, gonbidatuta zaudete, nahi izanez gero etortzera eta zuen kezka eta zalantzak bertan azaltzera, </w:t>
            </w:r>
            <w:r>
              <w:rPr>
                <w:sz w:val="22"/>
                <w:szCs w:val="22"/>
              </w:rPr>
              <w:t>otsail</w:t>
            </w:r>
            <w:r w:rsidRPr="00EF4643">
              <w:rPr>
                <w:sz w:val="22"/>
                <w:szCs w:val="22"/>
              </w:rPr>
              <w:t xml:space="preserve">aren </w:t>
            </w:r>
            <w:r w:rsidR="00C563FD">
              <w:rPr>
                <w:sz w:val="22"/>
                <w:szCs w:val="22"/>
              </w:rPr>
              <w:t>20</w:t>
            </w:r>
            <w:r w:rsidRPr="00EF4643">
              <w:rPr>
                <w:sz w:val="22"/>
                <w:szCs w:val="22"/>
              </w:rPr>
              <w:t>an</w:t>
            </w:r>
            <w:r w:rsidR="00C563FD">
              <w:rPr>
                <w:sz w:val="22"/>
                <w:szCs w:val="22"/>
              </w:rPr>
              <w:t>, asteazkena,</w:t>
            </w:r>
            <w:r w:rsidRPr="00EF4643">
              <w:rPr>
                <w:sz w:val="22"/>
                <w:szCs w:val="22"/>
              </w:rPr>
              <w:t xml:space="preserve"> Areto </w:t>
            </w:r>
            <w:r>
              <w:rPr>
                <w:sz w:val="22"/>
                <w:szCs w:val="22"/>
              </w:rPr>
              <w:t>Gorrian, arratsaldeko 17</w:t>
            </w:r>
            <w:r w:rsidRPr="00EF4643">
              <w:rPr>
                <w:sz w:val="22"/>
                <w:szCs w:val="22"/>
              </w:rPr>
              <w:t>:00etan (Haurtzaindegi zerbitzua egongo da).</w:t>
            </w:r>
          </w:p>
          <w:p w:rsidR="00EF4643" w:rsidRPr="00EF4643" w:rsidRDefault="00EF4643" w:rsidP="00EF4643">
            <w:pPr>
              <w:rPr>
                <w:sz w:val="22"/>
                <w:szCs w:val="22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  <w:proofErr w:type="spellStart"/>
            <w:r w:rsidRPr="00EF4643">
              <w:rPr>
                <w:sz w:val="22"/>
                <w:szCs w:val="22"/>
                <w:lang w:val="es-ES"/>
              </w:rPr>
              <w:t>Gaiaren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garrantzia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kontutan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izanik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guztiontzat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onuragarria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izango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delakoan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bertaratzera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animatu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nahi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zaituztegu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>.</w:t>
            </w: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  <w:proofErr w:type="spellStart"/>
            <w:r w:rsidRPr="00EF4643">
              <w:rPr>
                <w:sz w:val="22"/>
                <w:szCs w:val="22"/>
                <w:lang w:val="es-ES"/>
              </w:rPr>
              <w:t>Ildo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beretik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h</w:t>
            </w:r>
            <w:r>
              <w:rPr>
                <w:sz w:val="22"/>
                <w:szCs w:val="22"/>
                <w:lang w:val="es-ES"/>
              </w:rPr>
              <w:t>ilak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20 eta 21ean</w:t>
            </w:r>
            <w:r w:rsidRPr="00EF4643">
              <w:rPr>
                <w:sz w:val="22"/>
                <w:szCs w:val="22"/>
                <w:lang w:val="es-ES"/>
              </w:rPr>
              <w:t xml:space="preserve">, </w:t>
            </w:r>
            <w:r w:rsidR="00C563FD">
              <w:rPr>
                <w:sz w:val="22"/>
                <w:szCs w:val="22"/>
                <w:lang w:val="es-ES"/>
              </w:rPr>
              <w:t>6</w:t>
            </w:r>
            <w:r w:rsidRPr="00EF4643">
              <w:rPr>
                <w:sz w:val="22"/>
                <w:szCs w:val="22"/>
                <w:lang w:val="es-ES"/>
              </w:rPr>
              <w:t xml:space="preserve">. </w:t>
            </w:r>
            <w:proofErr w:type="gramStart"/>
            <w:r w:rsidRPr="00EF4643">
              <w:rPr>
                <w:sz w:val="22"/>
                <w:szCs w:val="22"/>
                <w:lang w:val="es-ES"/>
              </w:rPr>
              <w:t>eta</w:t>
            </w:r>
            <w:proofErr w:type="gram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r w:rsidR="00C563FD">
              <w:rPr>
                <w:sz w:val="22"/>
                <w:szCs w:val="22"/>
                <w:lang w:val="es-ES"/>
              </w:rPr>
              <w:t>5</w:t>
            </w:r>
            <w:r w:rsidRPr="00EF4643"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proofErr w:type="gramStart"/>
            <w:r w:rsidRPr="00EF4643">
              <w:rPr>
                <w:sz w:val="22"/>
                <w:szCs w:val="22"/>
                <w:lang w:val="es-ES"/>
              </w:rPr>
              <w:t>mailako</w:t>
            </w:r>
            <w:proofErr w:type="spellEnd"/>
            <w:proofErr w:type="gram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ikasleek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ere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prestakuntza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saio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ba</w:t>
            </w:r>
            <w:r w:rsidR="00C563FD">
              <w:rPr>
                <w:sz w:val="22"/>
                <w:szCs w:val="22"/>
                <w:lang w:val="es-ES"/>
              </w:rPr>
              <w:t>na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jasoko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dute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eskola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ordutegi</w:t>
            </w:r>
            <w:proofErr w:type="spellEnd"/>
            <w:r w:rsidR="00C563F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C563FD">
              <w:rPr>
                <w:sz w:val="22"/>
                <w:szCs w:val="22"/>
                <w:lang w:val="es-ES"/>
              </w:rPr>
              <w:t>barruan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>.</w:t>
            </w: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</w:tcPr>
          <w:p w:rsid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4542C4" w:rsidRPr="00EF4643" w:rsidRDefault="004542C4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C563FD" w:rsidP="00EF464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También este curso, ante la preocupación creciente tanto por parte del personal docente como de las familias por los </w:t>
            </w:r>
            <w:r w:rsidR="00EF4643" w:rsidRPr="00EF4643">
              <w:rPr>
                <w:sz w:val="22"/>
                <w:szCs w:val="22"/>
                <w:lang w:val="es-ES"/>
              </w:rPr>
              <w:t>peligros</w:t>
            </w:r>
            <w:r>
              <w:rPr>
                <w:sz w:val="22"/>
                <w:szCs w:val="22"/>
                <w:lang w:val="es-ES"/>
              </w:rPr>
              <w:t xml:space="preserve"> y consecuencias</w:t>
            </w:r>
            <w:r w:rsidR="00EF4643" w:rsidRPr="00EF4643">
              <w:rPr>
                <w:sz w:val="22"/>
                <w:szCs w:val="22"/>
                <w:lang w:val="es-ES"/>
              </w:rPr>
              <w:t xml:space="preserve"> que entraña el uso de los dispositivos digitales y nuevas tecnologías por parte de nuestros hijos e hijas hemos organizado una jornada informativa respecto de este tema en la que las familias tendr</w:t>
            </w:r>
            <w:r w:rsidR="004D7058">
              <w:rPr>
                <w:sz w:val="22"/>
                <w:szCs w:val="22"/>
                <w:lang w:val="es-ES"/>
              </w:rPr>
              <w:t>án</w:t>
            </w:r>
            <w:r w:rsidR="00EF4643" w:rsidRPr="00EF4643">
              <w:rPr>
                <w:sz w:val="22"/>
                <w:szCs w:val="22"/>
                <w:lang w:val="es-ES"/>
              </w:rPr>
              <w:t xml:space="preserve"> la oportunidad de informar</w:t>
            </w:r>
            <w:r w:rsidR="004D7058">
              <w:rPr>
                <w:sz w:val="22"/>
                <w:szCs w:val="22"/>
                <w:lang w:val="es-ES"/>
              </w:rPr>
              <w:t>se</w:t>
            </w:r>
            <w:r w:rsidR="00EF4643" w:rsidRPr="00EF4643">
              <w:rPr>
                <w:sz w:val="22"/>
                <w:szCs w:val="22"/>
                <w:lang w:val="es-ES"/>
              </w:rPr>
              <w:t xml:space="preserve"> y plantear </w:t>
            </w:r>
            <w:r w:rsidR="004D7058">
              <w:rPr>
                <w:sz w:val="22"/>
                <w:szCs w:val="22"/>
                <w:lang w:val="es-ES"/>
              </w:rPr>
              <w:t>sus</w:t>
            </w:r>
            <w:r w:rsidR="00EF4643" w:rsidRPr="00EF4643">
              <w:rPr>
                <w:sz w:val="22"/>
                <w:szCs w:val="22"/>
                <w:lang w:val="es-ES"/>
              </w:rPr>
              <w:t xml:space="preserve"> dudas y preocupaciones.</w:t>
            </w: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  <w:r w:rsidRPr="00EF4643">
              <w:rPr>
                <w:sz w:val="22"/>
                <w:szCs w:val="22"/>
                <w:lang w:val="es-ES"/>
              </w:rPr>
              <w:t xml:space="preserve">La ponencia estará a cargo de la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Ertzaintza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, dada su experiencia sobre hechos reales y el conocimiento que tiene sobre esta materia y tendrá lugar el </w:t>
            </w:r>
            <w:r w:rsidR="00C563FD">
              <w:rPr>
                <w:sz w:val="22"/>
                <w:szCs w:val="22"/>
                <w:lang w:val="es-ES"/>
              </w:rPr>
              <w:t xml:space="preserve">miércoles </w:t>
            </w:r>
            <w:r>
              <w:rPr>
                <w:sz w:val="22"/>
                <w:szCs w:val="22"/>
                <w:lang w:val="es-ES"/>
              </w:rPr>
              <w:t>2</w:t>
            </w:r>
            <w:r w:rsidR="00C563FD">
              <w:rPr>
                <w:sz w:val="22"/>
                <w:szCs w:val="22"/>
                <w:lang w:val="es-ES"/>
              </w:rPr>
              <w:t xml:space="preserve">0 </w:t>
            </w:r>
            <w:r w:rsidRPr="00EF4643">
              <w:rPr>
                <w:sz w:val="22"/>
                <w:szCs w:val="22"/>
                <w:lang w:val="es-ES"/>
              </w:rPr>
              <w:t xml:space="preserve">de </w:t>
            </w:r>
            <w:r>
              <w:rPr>
                <w:sz w:val="22"/>
                <w:szCs w:val="22"/>
                <w:lang w:val="es-ES"/>
              </w:rPr>
              <w:t>febrero a las 17</w:t>
            </w:r>
            <w:r w:rsidRPr="00EF4643">
              <w:rPr>
                <w:sz w:val="22"/>
                <w:szCs w:val="22"/>
                <w:lang w:val="es-ES"/>
              </w:rPr>
              <w:t xml:space="preserve">:00 horas en el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Areto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F4643">
              <w:rPr>
                <w:sz w:val="22"/>
                <w:szCs w:val="22"/>
                <w:lang w:val="es-ES"/>
              </w:rPr>
              <w:t>Gorria</w:t>
            </w:r>
            <w:proofErr w:type="spellEnd"/>
            <w:r w:rsidRPr="00EF4643">
              <w:rPr>
                <w:sz w:val="22"/>
                <w:szCs w:val="22"/>
                <w:lang w:val="es-ES"/>
              </w:rPr>
              <w:t>. (Habrá servicio de guardería).</w:t>
            </w: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  <w:r w:rsidRPr="00EF4643">
              <w:rPr>
                <w:sz w:val="22"/>
                <w:szCs w:val="22"/>
                <w:lang w:val="es-ES"/>
              </w:rPr>
              <w:t>Teniendo en cuenta la relevancia de este tema y considerando que será beneficioso para toda la Comunidad Escolar os animamos a participar.</w:t>
            </w: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Default="00EF4643" w:rsidP="00EF4643">
            <w:pPr>
              <w:rPr>
                <w:sz w:val="22"/>
                <w:szCs w:val="22"/>
                <w:lang w:val="es-ES"/>
              </w:rPr>
            </w:pPr>
            <w:r w:rsidRPr="00EF4643">
              <w:rPr>
                <w:sz w:val="22"/>
                <w:szCs w:val="22"/>
                <w:lang w:val="es-ES"/>
              </w:rPr>
              <w:t xml:space="preserve">En </w:t>
            </w:r>
            <w:r w:rsidR="004D7058">
              <w:rPr>
                <w:sz w:val="22"/>
                <w:szCs w:val="22"/>
                <w:lang w:val="es-ES"/>
              </w:rPr>
              <w:t>esta</w:t>
            </w:r>
            <w:r w:rsidRPr="00EF4643">
              <w:rPr>
                <w:sz w:val="22"/>
                <w:szCs w:val="22"/>
                <w:lang w:val="es-ES"/>
              </w:rPr>
              <w:t xml:space="preserve"> misma línea el alumnado de </w:t>
            </w:r>
            <w:r w:rsidR="00C563FD">
              <w:rPr>
                <w:sz w:val="22"/>
                <w:szCs w:val="22"/>
                <w:lang w:val="es-ES"/>
              </w:rPr>
              <w:t>6º y 5º</w:t>
            </w:r>
            <w:r w:rsidR="004542C4">
              <w:rPr>
                <w:sz w:val="22"/>
                <w:szCs w:val="22"/>
                <w:lang w:val="es-ES"/>
              </w:rPr>
              <w:t xml:space="preserve"> de Educación P</w:t>
            </w:r>
            <w:r w:rsidRPr="00EF4643">
              <w:rPr>
                <w:sz w:val="22"/>
                <w:szCs w:val="22"/>
                <w:lang w:val="es-ES"/>
              </w:rPr>
              <w:t xml:space="preserve">rimaria recibirán también una sesión formativa a este respecto </w:t>
            </w:r>
            <w:r>
              <w:rPr>
                <w:sz w:val="22"/>
                <w:szCs w:val="22"/>
                <w:lang w:val="es-ES"/>
              </w:rPr>
              <w:t>los días 20 y 21</w:t>
            </w:r>
            <w:r w:rsidR="004542C4">
              <w:rPr>
                <w:sz w:val="22"/>
                <w:szCs w:val="22"/>
                <w:lang w:val="es-ES"/>
              </w:rPr>
              <w:t xml:space="preserve">, </w:t>
            </w:r>
            <w:r w:rsidR="00C563FD">
              <w:rPr>
                <w:sz w:val="22"/>
                <w:szCs w:val="22"/>
                <w:lang w:val="es-ES"/>
              </w:rPr>
              <w:t>respectivamente</w:t>
            </w:r>
            <w:r w:rsidR="004542C4">
              <w:rPr>
                <w:sz w:val="22"/>
                <w:szCs w:val="22"/>
                <w:lang w:val="es-ES"/>
              </w:rPr>
              <w:t>,</w:t>
            </w:r>
            <w:r w:rsidRPr="00EF4643">
              <w:rPr>
                <w:sz w:val="22"/>
                <w:szCs w:val="22"/>
                <w:lang w:val="es-ES"/>
              </w:rPr>
              <w:t xml:space="preserve"> en horario lectivo</w:t>
            </w:r>
            <w:r w:rsidR="004542C4">
              <w:rPr>
                <w:sz w:val="22"/>
                <w:szCs w:val="22"/>
                <w:lang w:val="es-ES"/>
              </w:rPr>
              <w:t>.</w:t>
            </w:r>
          </w:p>
          <w:p w:rsid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  <w:p w:rsidR="00EF4643" w:rsidRPr="00EF4643" w:rsidRDefault="00EF4643" w:rsidP="00EF4643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EF4643" w:rsidRDefault="00EF4643" w:rsidP="00EF4643">
      <w:pPr>
        <w:rPr>
          <w:sz w:val="22"/>
          <w:szCs w:val="22"/>
          <w:lang w:val="es-ES"/>
        </w:rPr>
      </w:pPr>
    </w:p>
    <w:p w:rsidR="004542C4" w:rsidRDefault="004542C4" w:rsidP="00EF4643">
      <w:pPr>
        <w:rPr>
          <w:sz w:val="22"/>
          <w:szCs w:val="22"/>
          <w:lang w:val="es-ES"/>
        </w:rPr>
      </w:pPr>
    </w:p>
    <w:p w:rsidR="004542C4" w:rsidRDefault="004542C4" w:rsidP="00EF4643">
      <w:pPr>
        <w:rPr>
          <w:sz w:val="22"/>
          <w:szCs w:val="22"/>
          <w:lang w:val="es-ES"/>
        </w:rPr>
      </w:pPr>
    </w:p>
    <w:p w:rsidR="004542C4" w:rsidRPr="00EF4643" w:rsidRDefault="004542C4" w:rsidP="00EF4643">
      <w:pPr>
        <w:rPr>
          <w:sz w:val="22"/>
          <w:szCs w:val="22"/>
          <w:lang w:val="es-ES"/>
        </w:rPr>
      </w:pPr>
    </w:p>
    <w:p w:rsidR="00EF4643" w:rsidRDefault="00EF4643" w:rsidP="00EF4643">
      <w:pPr>
        <w:jc w:val="center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Donostian</w:t>
      </w:r>
      <w:proofErr w:type="spellEnd"/>
      <w:r>
        <w:rPr>
          <w:sz w:val="22"/>
          <w:szCs w:val="22"/>
          <w:lang w:val="es-ES"/>
        </w:rPr>
        <w:t>, 2019</w:t>
      </w:r>
      <w:r w:rsidRPr="00EF4643">
        <w:rPr>
          <w:sz w:val="22"/>
          <w:szCs w:val="22"/>
          <w:lang w:val="es-ES"/>
        </w:rPr>
        <w:t xml:space="preserve">ko </w:t>
      </w:r>
      <w:proofErr w:type="spellStart"/>
      <w:r w:rsidR="004D7058">
        <w:rPr>
          <w:sz w:val="22"/>
          <w:szCs w:val="22"/>
          <w:lang w:val="es-ES"/>
        </w:rPr>
        <w:t>otsailaren</w:t>
      </w:r>
      <w:proofErr w:type="spellEnd"/>
      <w:r w:rsidR="004D7058">
        <w:rPr>
          <w:sz w:val="22"/>
          <w:szCs w:val="22"/>
          <w:lang w:val="es-ES"/>
        </w:rPr>
        <w:t xml:space="preserve"> 12</w:t>
      </w:r>
      <w:r w:rsidRPr="00EF4643">
        <w:rPr>
          <w:sz w:val="22"/>
          <w:szCs w:val="22"/>
          <w:lang w:val="es-ES"/>
        </w:rPr>
        <w:t>an</w:t>
      </w:r>
    </w:p>
    <w:p w:rsidR="004D7058" w:rsidRDefault="004D7058" w:rsidP="00EF4643">
      <w:pPr>
        <w:jc w:val="center"/>
        <w:rPr>
          <w:sz w:val="22"/>
          <w:szCs w:val="22"/>
          <w:lang w:val="es-ES"/>
        </w:rPr>
      </w:pPr>
    </w:p>
    <w:p w:rsidR="004D7058" w:rsidRDefault="004D7058" w:rsidP="00EF4643">
      <w:pPr>
        <w:jc w:val="center"/>
        <w:rPr>
          <w:sz w:val="22"/>
          <w:szCs w:val="22"/>
          <w:lang w:val="es-ES"/>
        </w:rPr>
      </w:pPr>
    </w:p>
    <w:p w:rsidR="004D7058" w:rsidRPr="00EF4643" w:rsidRDefault="004D7058" w:rsidP="00EF4643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ZUZENDARITZA TALDEA</w:t>
      </w:r>
    </w:p>
    <w:p w:rsidR="00EF4643" w:rsidRPr="00EF4643" w:rsidRDefault="00EF4643" w:rsidP="00EF4643">
      <w:pPr>
        <w:rPr>
          <w:sz w:val="22"/>
          <w:szCs w:val="22"/>
          <w:lang w:val="es-ES"/>
        </w:rPr>
      </w:pPr>
    </w:p>
    <w:p w:rsidR="00D52427" w:rsidRPr="00EF4643" w:rsidRDefault="00D52427" w:rsidP="00D52427">
      <w:pPr>
        <w:rPr>
          <w:sz w:val="22"/>
          <w:szCs w:val="22"/>
        </w:rPr>
      </w:pPr>
    </w:p>
    <w:p w:rsidR="00D52427" w:rsidRPr="00EF4643" w:rsidRDefault="00D52427" w:rsidP="00D52427">
      <w:pPr>
        <w:rPr>
          <w:sz w:val="22"/>
          <w:szCs w:val="22"/>
        </w:rPr>
      </w:pPr>
    </w:p>
    <w:p w:rsidR="00D52427" w:rsidRPr="00EF4643" w:rsidRDefault="00D52427" w:rsidP="00D52427">
      <w:pPr>
        <w:rPr>
          <w:sz w:val="22"/>
          <w:szCs w:val="22"/>
        </w:rPr>
      </w:pPr>
      <w:bookmarkStart w:id="0" w:name="_GoBack"/>
      <w:bookmarkEnd w:id="0"/>
    </w:p>
    <w:sectPr w:rsidR="00D52427" w:rsidRPr="00EF4643" w:rsidSect="000105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62" w:rsidRDefault="00CC3D62" w:rsidP="007221A6">
      <w:r>
        <w:separator/>
      </w:r>
    </w:p>
  </w:endnote>
  <w:endnote w:type="continuationSeparator" w:id="0">
    <w:p w:rsidR="00CC3D62" w:rsidRDefault="00CC3D62" w:rsidP="007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98" w:rsidRPr="006F1B50" w:rsidRDefault="005A4598" w:rsidP="005A4598">
    <w:pPr>
      <w:pStyle w:val="Piedepgina"/>
      <w:jc w:val="center"/>
      <w:rPr>
        <w:b/>
        <w:sz w:val="18"/>
        <w:szCs w:val="18"/>
      </w:rPr>
    </w:pPr>
    <w:proofErr w:type="spellStart"/>
    <w:r w:rsidRPr="006F1B50">
      <w:rPr>
        <w:b/>
        <w:sz w:val="18"/>
        <w:szCs w:val="18"/>
      </w:rPr>
      <w:t>Baratzategi</w:t>
    </w:r>
    <w:proofErr w:type="spellEnd"/>
    <w:r w:rsidRPr="006F1B50">
      <w:rPr>
        <w:b/>
        <w:sz w:val="18"/>
        <w:szCs w:val="18"/>
      </w:rPr>
      <w:t>, 19</w:t>
    </w:r>
    <w:r w:rsidR="00CC3D62" w:rsidRPr="006F1B50">
      <w:rPr>
        <w:b/>
        <w:sz w:val="18"/>
        <w:szCs w:val="18"/>
      </w:rPr>
      <w:t>-20015</w:t>
    </w:r>
    <w:r w:rsidRPr="006F1B50">
      <w:rPr>
        <w:b/>
        <w:sz w:val="18"/>
        <w:szCs w:val="18"/>
      </w:rPr>
      <w:t xml:space="preserve"> Donostia</w:t>
    </w:r>
  </w:p>
  <w:p w:rsidR="006F1B50" w:rsidRDefault="005A4598" w:rsidP="006F1B50">
    <w:pPr>
      <w:pStyle w:val="Piedepgina"/>
      <w:jc w:val="center"/>
      <w:rPr>
        <w:sz w:val="18"/>
        <w:szCs w:val="18"/>
      </w:rPr>
    </w:pPr>
    <w:proofErr w:type="spellStart"/>
    <w:r w:rsidRPr="005A4598">
      <w:rPr>
        <w:b/>
        <w:sz w:val="18"/>
        <w:szCs w:val="18"/>
      </w:rPr>
      <w:t>Tfnoa</w:t>
    </w:r>
    <w:proofErr w:type="spellEnd"/>
    <w:r>
      <w:rPr>
        <w:sz w:val="18"/>
        <w:szCs w:val="18"/>
      </w:rPr>
      <w:t xml:space="preserve">: 943 29 70 23; </w:t>
    </w:r>
    <w:proofErr w:type="spellStart"/>
    <w:r w:rsidRPr="006F1B50">
      <w:rPr>
        <w:b/>
        <w:sz w:val="18"/>
        <w:szCs w:val="18"/>
      </w:rPr>
      <w:t>Faxa</w:t>
    </w:r>
    <w:proofErr w:type="spellEnd"/>
    <w:r>
      <w:rPr>
        <w:sz w:val="18"/>
        <w:szCs w:val="18"/>
      </w:rPr>
      <w:t>: 943 27 90 59</w:t>
    </w:r>
  </w:p>
  <w:p w:rsidR="005A4598" w:rsidRDefault="006F1B50" w:rsidP="005A4598">
    <w:pPr>
      <w:pStyle w:val="Piedepgina"/>
      <w:jc w:val="center"/>
      <w:rPr>
        <w:rStyle w:val="Hipervnculo"/>
        <w:sz w:val="18"/>
        <w:szCs w:val="18"/>
      </w:rPr>
    </w:pPr>
    <w:r w:rsidRPr="006F1B50">
      <w:rPr>
        <w:b/>
        <w:sz w:val="18"/>
        <w:szCs w:val="18"/>
      </w:rPr>
      <w:t>e</w:t>
    </w:r>
    <w:r>
      <w:rPr>
        <w:b/>
        <w:sz w:val="18"/>
        <w:szCs w:val="18"/>
      </w:rPr>
      <w:t>-posta</w:t>
    </w:r>
    <w:r w:rsidR="005A4598" w:rsidRPr="005A4598">
      <w:rPr>
        <w:b/>
        <w:sz w:val="18"/>
        <w:szCs w:val="18"/>
      </w:rPr>
      <w:t>:</w:t>
    </w:r>
    <w:r w:rsidR="005A4598">
      <w:rPr>
        <w:sz w:val="18"/>
        <w:szCs w:val="18"/>
      </w:rPr>
      <w:t xml:space="preserve"> </w:t>
    </w:r>
    <w:hyperlink r:id="rId1" w:history="1">
      <w:r w:rsidRPr="00E532C9">
        <w:rPr>
          <w:rStyle w:val="Hipervnculo"/>
          <w:sz w:val="18"/>
          <w:szCs w:val="18"/>
        </w:rPr>
        <w:t>info@hegoa.eus</w:t>
      </w:r>
    </w:hyperlink>
    <w:r>
      <w:t xml:space="preserve">    </w:t>
    </w:r>
    <w:hyperlink r:id="rId2" w:history="1">
      <w:r w:rsidR="005A4598" w:rsidRPr="0054702A">
        <w:rPr>
          <w:rStyle w:val="Hipervnculo"/>
          <w:sz w:val="18"/>
          <w:szCs w:val="18"/>
        </w:rPr>
        <w:t>013079aa@hezkuntza.net</w:t>
      </w:r>
    </w:hyperlink>
  </w:p>
  <w:p w:rsidR="006F1B50" w:rsidRPr="006F1B50" w:rsidRDefault="006F1B50" w:rsidP="005A4598">
    <w:pPr>
      <w:pStyle w:val="Piedepgina"/>
      <w:jc w:val="center"/>
      <w:rPr>
        <w:sz w:val="18"/>
        <w:szCs w:val="18"/>
        <w:lang w:val="en-US"/>
      </w:rPr>
    </w:pPr>
    <w:r w:rsidRPr="006F1B50">
      <w:rPr>
        <w:b/>
        <w:sz w:val="18"/>
        <w:szCs w:val="18"/>
        <w:lang w:val="en-US"/>
      </w:rPr>
      <w:t xml:space="preserve">Web </w:t>
    </w:r>
    <w:proofErr w:type="spellStart"/>
    <w:r w:rsidRPr="006F1B50">
      <w:rPr>
        <w:b/>
        <w:sz w:val="18"/>
        <w:szCs w:val="18"/>
        <w:lang w:val="en-US"/>
      </w:rPr>
      <w:t>orria</w:t>
    </w:r>
    <w:proofErr w:type="spellEnd"/>
    <w:r w:rsidRPr="006F1B50">
      <w:rPr>
        <w:b/>
        <w:sz w:val="18"/>
        <w:szCs w:val="18"/>
        <w:lang w:val="en-US"/>
      </w:rPr>
      <w:t>:</w:t>
    </w:r>
    <w:r w:rsidRPr="006F1B50">
      <w:rPr>
        <w:sz w:val="18"/>
        <w:szCs w:val="18"/>
        <w:lang w:val="en-US"/>
      </w:rPr>
      <w:t xml:space="preserve"> </w:t>
    </w:r>
    <w:hyperlink r:id="rId3" w:history="1">
      <w:r w:rsidRPr="00E532C9">
        <w:rPr>
          <w:rStyle w:val="Hipervnculo"/>
          <w:sz w:val="18"/>
          <w:szCs w:val="18"/>
          <w:lang w:val="en-US"/>
        </w:rPr>
        <w:t>www.hegoa.eus</w:t>
      </w:r>
    </w:hyperlink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62" w:rsidRDefault="00CC3D62" w:rsidP="007221A6">
      <w:r>
        <w:separator/>
      </w:r>
    </w:p>
  </w:footnote>
  <w:footnote w:type="continuationSeparator" w:id="0">
    <w:p w:rsidR="00CC3D62" w:rsidRDefault="00CC3D62" w:rsidP="0072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A6" w:rsidRDefault="00B11C50">
    <w:pPr>
      <w:pStyle w:val="Encabezado"/>
    </w:pPr>
    <w:r>
      <w:rPr>
        <w:noProof/>
        <w:lang w:val="es-ES" w:eastAsia="es-ES"/>
      </w:rPr>
      <w:drawing>
        <wp:inline distT="0" distB="0" distL="0" distR="0" wp14:anchorId="21EFB7D1" wp14:editId="046B8188">
          <wp:extent cx="1590675" cy="681812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7058">
      <w:rPr>
        <w:noProof/>
        <w:lang w:val="es-ES" w:eastAsia="es-ES"/>
      </w:rPr>
      <w:tab/>
    </w:r>
    <w:r w:rsidR="004D7058">
      <w:rPr>
        <w:noProof/>
        <w:lang w:val="es-ES" w:eastAsia="es-ES"/>
      </w:rPr>
      <w:tab/>
      <w:t xml:space="preserve">  </w:t>
    </w:r>
    <w:r w:rsidR="004D7058">
      <w:rPr>
        <w:noProof/>
        <w:lang w:val="es-ES" w:eastAsia="es-ES"/>
      </w:rPr>
      <w:drawing>
        <wp:inline distT="0" distB="0" distL="0" distR="0">
          <wp:extent cx="669365" cy="771510"/>
          <wp:effectExtent l="0" t="0" r="0" b="0"/>
          <wp:docPr id="1" name="Imagen 1" descr="N:\GURASO ELKARTEA\logoa\HAURTXOA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URASO ELKARTEA\logoa\HAURTXOAK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63" cy="77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2"/>
    <w:rsid w:val="000105E2"/>
    <w:rsid w:val="000F5450"/>
    <w:rsid w:val="001424C9"/>
    <w:rsid w:val="0035071F"/>
    <w:rsid w:val="0043405A"/>
    <w:rsid w:val="004542C4"/>
    <w:rsid w:val="004D7058"/>
    <w:rsid w:val="00501EA7"/>
    <w:rsid w:val="005A4598"/>
    <w:rsid w:val="005A6CE2"/>
    <w:rsid w:val="00642641"/>
    <w:rsid w:val="006F1B50"/>
    <w:rsid w:val="007221A6"/>
    <w:rsid w:val="007C0700"/>
    <w:rsid w:val="00837112"/>
    <w:rsid w:val="00894366"/>
    <w:rsid w:val="008A02F9"/>
    <w:rsid w:val="008A4D88"/>
    <w:rsid w:val="00924287"/>
    <w:rsid w:val="00974754"/>
    <w:rsid w:val="009B0959"/>
    <w:rsid w:val="009E6C38"/>
    <w:rsid w:val="00A1025D"/>
    <w:rsid w:val="00A85B51"/>
    <w:rsid w:val="00B11C50"/>
    <w:rsid w:val="00C563FD"/>
    <w:rsid w:val="00CC3D62"/>
    <w:rsid w:val="00D52427"/>
    <w:rsid w:val="00DD2443"/>
    <w:rsid w:val="00ED223F"/>
    <w:rsid w:val="00EF4643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goa.eus" TargetMode="External"/><Relationship Id="rId2" Type="http://schemas.openxmlformats.org/officeDocument/2006/relationships/hyperlink" Target="mailto:013079aa@hezkuntza.net" TargetMode="External"/><Relationship Id="rId1" Type="http://schemas.openxmlformats.org/officeDocument/2006/relationships/hyperlink" Target="mailto:info@hego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F1E2-2D3F-462A-A11A-115F880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ad013079ac</dc:creator>
  <cp:lastModifiedBy>ad013079ac</cp:lastModifiedBy>
  <cp:revision>7</cp:revision>
  <cp:lastPrinted>2019-02-12T11:13:00Z</cp:lastPrinted>
  <dcterms:created xsi:type="dcterms:W3CDTF">2019-02-05T11:16:00Z</dcterms:created>
  <dcterms:modified xsi:type="dcterms:W3CDTF">2019-02-12T11:16:00Z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1294006031</vt:i4>
  </property>
</Properties>
</file>